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68" w:rsidRPr="00A50B73" w:rsidRDefault="0016624A" w:rsidP="006B4B46">
      <w:pPr>
        <w:rPr>
          <w:rFonts w:ascii="微軟正黑體" w:eastAsia="微軟正黑體" w:hAnsi="微軟正黑體"/>
          <w:color w:val="990000"/>
          <w:sz w:val="40"/>
          <w:szCs w:val="40"/>
        </w:rPr>
      </w:pPr>
      <w:r w:rsidRPr="00A50B73">
        <w:rPr>
          <w:rFonts w:ascii="微軟正黑體" w:eastAsia="微軟正黑體" w:hAnsi="微軟正黑體" w:hint="eastAsia"/>
          <w:color w:val="990000"/>
          <w:sz w:val="40"/>
          <w:szCs w:val="40"/>
        </w:rPr>
        <w:t>醫師醫療</w:t>
      </w:r>
      <w:r w:rsidR="00AA7168" w:rsidRPr="00A50B73">
        <w:rPr>
          <w:rFonts w:ascii="微軟正黑體" w:eastAsia="微軟正黑體" w:hAnsi="微軟正黑體" w:hint="eastAsia"/>
          <w:color w:val="990000"/>
          <w:sz w:val="40"/>
          <w:szCs w:val="40"/>
        </w:rPr>
        <w:t>超額責任保險</w:t>
      </w:r>
    </w:p>
    <w:p w:rsidR="007D785F" w:rsidRDefault="007D785F" w:rsidP="00B47413">
      <w:pPr>
        <w:autoSpaceDE w:val="0"/>
        <w:autoSpaceDN w:val="0"/>
        <w:adjustRightInd w:val="0"/>
        <w:rPr>
          <w:rFonts w:ascii="標楷體" w:eastAsia="標楷體" w:hAnsi="標楷體" w:cs="DFLiHeiBold-WIN-BF"/>
          <w:bCs/>
          <w:kern w:val="0"/>
        </w:rPr>
      </w:pPr>
    </w:p>
    <w:p w:rsidR="00B47413" w:rsidRPr="00A50B73" w:rsidRDefault="00AA7168" w:rsidP="000802E2">
      <w:pPr>
        <w:autoSpaceDE w:val="0"/>
        <w:autoSpaceDN w:val="0"/>
        <w:adjustRightInd w:val="0"/>
        <w:snapToGrid w:val="0"/>
        <w:spacing w:afterLines="50" w:after="180" w:line="440" w:lineRule="atLeast"/>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保險內容說明</w:t>
      </w:r>
    </w:p>
    <w:p w:rsidR="00D44658" w:rsidRPr="00A50B73" w:rsidRDefault="00D44658" w:rsidP="006D1515">
      <w:pPr>
        <w:pStyle w:val="a3"/>
        <w:numPr>
          <w:ilvl w:val="3"/>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保險公司</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DFLiHeiBold-WIN-BF" w:hint="eastAsia"/>
          <w:bCs/>
          <w:kern w:val="0"/>
          <w:sz w:val="28"/>
          <w:szCs w:val="28"/>
        </w:rPr>
        <w:t>富邦產物保險公司</w:t>
      </w:r>
    </w:p>
    <w:p w:rsidR="008B5E48" w:rsidRPr="00A50B73" w:rsidRDefault="00B47413"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要</w:t>
      </w:r>
      <w:r w:rsidR="007D785F" w:rsidRPr="00A50B73">
        <w:rPr>
          <w:rFonts w:ascii="標楷體" w:eastAsia="標楷體" w:hAnsi="標楷體" w:cs="DFLiHeiBold-WIN-BF" w:hint="eastAsia"/>
          <w:bCs/>
          <w:kern w:val="0"/>
          <w:sz w:val="28"/>
          <w:szCs w:val="28"/>
        </w:rPr>
        <w:t xml:space="preserve"> </w:t>
      </w:r>
      <w:r w:rsidRPr="00A50B73">
        <w:rPr>
          <w:rFonts w:ascii="標楷體" w:eastAsia="標楷體" w:hAnsi="標楷體" w:cs="DFLiHeiBold-WIN-BF" w:hint="eastAsia"/>
          <w:bCs/>
          <w:kern w:val="0"/>
          <w:sz w:val="28"/>
          <w:szCs w:val="28"/>
        </w:rPr>
        <w:t>保</w:t>
      </w:r>
      <w:r w:rsidR="007D785F" w:rsidRPr="00A50B73">
        <w:rPr>
          <w:rFonts w:ascii="標楷體" w:eastAsia="標楷體" w:hAnsi="標楷體" w:cs="DFLiHeiBold-WIN-BF" w:hint="eastAsia"/>
          <w:bCs/>
          <w:kern w:val="0"/>
          <w:sz w:val="28"/>
          <w:szCs w:val="28"/>
        </w:rPr>
        <w:t xml:space="preserve"> </w:t>
      </w:r>
      <w:r w:rsidRPr="00A50B73">
        <w:rPr>
          <w:rFonts w:ascii="標楷體" w:eastAsia="標楷體" w:hAnsi="標楷體" w:cs="DFLiHeiBold-WIN-BF" w:hint="eastAsia"/>
          <w:bCs/>
          <w:kern w:val="0"/>
          <w:sz w:val="28"/>
          <w:szCs w:val="28"/>
        </w:rPr>
        <w:t>人</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DFLiHeiBold-WIN-BF" w:hint="eastAsia"/>
          <w:bCs/>
          <w:kern w:val="0"/>
          <w:sz w:val="28"/>
          <w:szCs w:val="28"/>
        </w:rPr>
        <w:t>社團法人中華民國牙醫師公會全國聯合會</w:t>
      </w:r>
    </w:p>
    <w:p w:rsidR="00B47413" w:rsidRPr="00A50B73" w:rsidRDefault="00B47413"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被保險人</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DFLiHeiBold-WIN-BF" w:hint="eastAsia"/>
          <w:bCs/>
          <w:kern w:val="0"/>
          <w:sz w:val="28"/>
          <w:szCs w:val="28"/>
        </w:rPr>
        <w:t>社團法人中華民國牙醫師公會全國聯合會及其所屬會員牙醫師</w:t>
      </w:r>
    </w:p>
    <w:p w:rsidR="008B5E48" w:rsidRPr="00A50B73" w:rsidRDefault="008B5E48" w:rsidP="006D1515">
      <w:pPr>
        <w:pStyle w:val="a3"/>
        <w:numPr>
          <w:ilvl w:val="0"/>
          <w:numId w:val="4"/>
        </w:numPr>
        <w:autoSpaceDE w:val="0"/>
        <w:autoSpaceDN w:val="0"/>
        <w:adjustRightInd w:val="0"/>
        <w:snapToGrid w:val="0"/>
        <w:spacing w:line="500" w:lineRule="atLeast"/>
        <w:ind w:leftChars="0"/>
        <w:rPr>
          <w:rFonts w:ascii="標楷體" w:eastAsia="標楷體" w:hAnsi="標楷體" w:cs="新細明體"/>
          <w:bCs/>
          <w:kern w:val="0"/>
          <w:sz w:val="28"/>
          <w:szCs w:val="28"/>
        </w:rPr>
      </w:pPr>
      <w:r w:rsidRPr="00A50B73">
        <w:rPr>
          <w:rFonts w:ascii="標楷體" w:eastAsia="標楷體" w:hAnsi="標楷體" w:cs="新細明體" w:hint="eastAsia"/>
          <w:bCs/>
          <w:kern w:val="0"/>
          <w:sz w:val="28"/>
          <w:szCs w:val="28"/>
        </w:rPr>
        <w:t>投保方式</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DFLiHeiBold-WIN-BF" w:hint="eastAsia"/>
          <w:bCs/>
          <w:kern w:val="0"/>
          <w:sz w:val="28"/>
          <w:szCs w:val="28"/>
        </w:rPr>
        <w:t>社團法人中華民國牙醫師公會全國聯合會統一</w:t>
      </w:r>
      <w:r w:rsidRPr="00A50B73">
        <w:rPr>
          <w:rFonts w:ascii="標楷體" w:eastAsia="標楷體" w:hAnsi="標楷體" w:cs="新細明體" w:hint="eastAsia"/>
          <w:bCs/>
          <w:kern w:val="0"/>
          <w:sz w:val="28"/>
          <w:szCs w:val="28"/>
        </w:rPr>
        <w:t>付費幫會員投保</w:t>
      </w:r>
    </w:p>
    <w:p w:rsidR="00B47413" w:rsidRPr="00A50B73" w:rsidRDefault="000F7BBC"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新細明體" w:hint="eastAsia"/>
          <w:kern w:val="0"/>
          <w:sz w:val="28"/>
          <w:szCs w:val="28"/>
        </w:rPr>
        <w:t>承保範圍</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新細明體" w:hint="eastAsia"/>
          <w:kern w:val="0"/>
          <w:sz w:val="28"/>
          <w:szCs w:val="28"/>
        </w:rPr>
        <w:t>100萬</w:t>
      </w:r>
      <w:proofErr w:type="gramStart"/>
      <w:r w:rsidR="008F278D" w:rsidRPr="00A50B73">
        <w:rPr>
          <w:rFonts w:ascii="標楷體" w:eastAsia="標楷體" w:hAnsi="標楷體" w:cs="DFKaiShu-SB-Estd-BF" w:hint="eastAsia"/>
          <w:kern w:val="0"/>
          <w:sz w:val="28"/>
          <w:szCs w:val="28"/>
        </w:rPr>
        <w:t>–</w:t>
      </w:r>
      <w:proofErr w:type="gramEnd"/>
      <w:r w:rsidRPr="00A50B73">
        <w:rPr>
          <w:rFonts w:ascii="標楷體" w:eastAsia="標楷體" w:hAnsi="標楷體" w:cs="新細明體" w:hint="eastAsia"/>
          <w:kern w:val="0"/>
          <w:sz w:val="28"/>
          <w:szCs w:val="28"/>
        </w:rPr>
        <w:t xml:space="preserve">1000萬之間 </w:t>
      </w:r>
    </w:p>
    <w:p w:rsidR="008B5E48" w:rsidRPr="00A50B73" w:rsidRDefault="000F7BBC"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新細明體" w:hint="eastAsia"/>
          <w:kern w:val="0"/>
          <w:sz w:val="28"/>
          <w:szCs w:val="28"/>
        </w:rPr>
        <w:t>自</w:t>
      </w:r>
      <w:r w:rsidR="007D785F" w:rsidRPr="00A50B73">
        <w:rPr>
          <w:rFonts w:ascii="標楷體" w:eastAsia="標楷體" w:hAnsi="標楷體" w:cs="新細明體" w:hint="eastAsia"/>
          <w:kern w:val="0"/>
          <w:sz w:val="28"/>
          <w:szCs w:val="28"/>
        </w:rPr>
        <w:t xml:space="preserve"> </w:t>
      </w:r>
      <w:r w:rsidRPr="00A50B73">
        <w:rPr>
          <w:rFonts w:ascii="標楷體" w:eastAsia="標楷體" w:hAnsi="標楷體" w:cs="新細明體" w:hint="eastAsia"/>
          <w:kern w:val="0"/>
          <w:sz w:val="28"/>
          <w:szCs w:val="28"/>
        </w:rPr>
        <w:t>負</w:t>
      </w:r>
      <w:r w:rsidR="007D785F" w:rsidRPr="00A50B73">
        <w:rPr>
          <w:rFonts w:ascii="標楷體" w:eastAsia="標楷體" w:hAnsi="標楷體" w:cs="新細明體" w:hint="eastAsia"/>
          <w:kern w:val="0"/>
          <w:sz w:val="28"/>
          <w:szCs w:val="28"/>
        </w:rPr>
        <w:t xml:space="preserve"> </w:t>
      </w:r>
      <w:r w:rsidRPr="00A50B73">
        <w:rPr>
          <w:rFonts w:ascii="標楷體" w:eastAsia="標楷體" w:hAnsi="標楷體" w:cs="新細明體" w:hint="eastAsia"/>
          <w:kern w:val="0"/>
          <w:sz w:val="28"/>
          <w:szCs w:val="28"/>
        </w:rPr>
        <w:t>額</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新細明體" w:hint="eastAsia"/>
          <w:kern w:val="0"/>
          <w:sz w:val="28"/>
          <w:szCs w:val="28"/>
        </w:rPr>
        <w:t>每一意外事故實際損失金額於超過新台幣</w:t>
      </w:r>
      <w:proofErr w:type="gramStart"/>
      <w:r w:rsidRPr="00A50B73">
        <w:rPr>
          <w:rFonts w:ascii="標楷體" w:eastAsia="標楷體" w:hAnsi="標楷體" w:cs="新細明體" w:hint="eastAsia"/>
          <w:kern w:val="0"/>
          <w:sz w:val="28"/>
          <w:szCs w:val="28"/>
        </w:rPr>
        <w:t>一</w:t>
      </w:r>
      <w:proofErr w:type="gramEnd"/>
      <w:r w:rsidRPr="00A50B73">
        <w:rPr>
          <w:rFonts w:ascii="標楷體" w:eastAsia="標楷體" w:hAnsi="標楷體" w:cs="新細明體" w:hint="eastAsia"/>
          <w:kern w:val="0"/>
          <w:sz w:val="28"/>
          <w:szCs w:val="28"/>
        </w:rPr>
        <w:t>百萬元部分之10%</w:t>
      </w:r>
    </w:p>
    <w:p w:rsidR="008B5E48" w:rsidRPr="00A50B73" w:rsidRDefault="000F7BBC"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新細明體" w:hint="eastAsia"/>
          <w:kern w:val="0"/>
          <w:sz w:val="28"/>
          <w:szCs w:val="28"/>
        </w:rPr>
        <w:t>每位被保險醫師於保險契約醫療過失責任之最高保險金額為新台幣一千萬元。保險期間內之累積保險金額為五千萬元。</w:t>
      </w:r>
    </w:p>
    <w:p w:rsidR="00AA7168" w:rsidRPr="00FF1CA0" w:rsidRDefault="00AA7168" w:rsidP="006D1515">
      <w:pPr>
        <w:pStyle w:val="a3"/>
        <w:numPr>
          <w:ilvl w:val="0"/>
          <w:numId w:val="4"/>
        </w:numPr>
        <w:autoSpaceDE w:val="0"/>
        <w:autoSpaceDN w:val="0"/>
        <w:adjustRightInd w:val="0"/>
        <w:snapToGrid w:val="0"/>
        <w:spacing w:line="500" w:lineRule="atLeast"/>
        <w:ind w:leftChars="0"/>
        <w:rPr>
          <w:rFonts w:ascii="標楷體" w:eastAsia="標楷體" w:hAnsi="標楷體" w:cs="DFLiHeiBold-WIN-BF"/>
          <w:bCs/>
          <w:sz w:val="28"/>
          <w:szCs w:val="28"/>
        </w:rPr>
      </w:pPr>
      <w:r w:rsidRPr="00FF1CA0">
        <w:rPr>
          <w:rFonts w:ascii="標楷體" w:eastAsia="標楷體" w:hAnsi="標楷體" w:cs="新細明體" w:hint="eastAsia"/>
          <w:sz w:val="28"/>
          <w:szCs w:val="28"/>
        </w:rPr>
        <w:t>法院判決兩千萬為例</w:t>
      </w:r>
      <w:r w:rsidRPr="00FF1CA0">
        <w:rPr>
          <w:rFonts w:ascii="標楷體" w:eastAsia="標楷體" w:hAnsi="標楷體" w:cs="DFKaiShu-SB-Estd-BF" w:hint="eastAsia"/>
          <w:sz w:val="28"/>
          <w:szCs w:val="28"/>
        </w:rPr>
        <w:t>，</w:t>
      </w:r>
      <w:r w:rsidRPr="00FF1CA0">
        <w:rPr>
          <w:rFonts w:ascii="標楷體" w:eastAsia="標楷體" w:hAnsi="標楷體" w:cs="新細明體" w:hint="eastAsia"/>
          <w:sz w:val="28"/>
          <w:szCs w:val="28"/>
        </w:rPr>
        <w:t>應該是</w:t>
      </w:r>
      <w:r w:rsidRPr="00FF1CA0">
        <w:rPr>
          <w:rFonts w:ascii="標楷體" w:eastAsia="標楷體" w:hAnsi="標楷體" w:cs="新細明體"/>
          <w:sz w:val="28"/>
          <w:szCs w:val="28"/>
        </w:rPr>
        <w:t xml:space="preserve"> </w:t>
      </w:r>
      <w:r w:rsidRPr="00FF1CA0">
        <w:rPr>
          <w:rFonts w:ascii="標楷體" w:eastAsia="標楷體" w:hAnsi="標楷體" w:cs="TimesNewRomanPSMT"/>
          <w:sz w:val="28"/>
          <w:szCs w:val="28"/>
        </w:rPr>
        <w:t>2</w:t>
      </w:r>
      <w:r w:rsidRPr="00FF1CA0">
        <w:rPr>
          <w:rFonts w:ascii="標楷體" w:eastAsia="標楷體" w:hAnsi="標楷體" w:cs="Garamond"/>
          <w:sz w:val="28"/>
          <w:szCs w:val="28"/>
        </w:rPr>
        <w:t>,</w:t>
      </w:r>
      <w:r w:rsidRPr="00FF1CA0">
        <w:rPr>
          <w:rFonts w:ascii="標楷體" w:eastAsia="標楷體" w:hAnsi="標楷體" w:cs="TimesNewRomanPSMT"/>
          <w:sz w:val="28"/>
          <w:szCs w:val="28"/>
        </w:rPr>
        <w:t xml:space="preserve">000 </w:t>
      </w:r>
      <w:proofErr w:type="gramStart"/>
      <w:r w:rsidRPr="00FF1CA0">
        <w:rPr>
          <w:rFonts w:ascii="標楷體" w:eastAsia="標楷體" w:hAnsi="標楷體" w:cs="新細明體" w:hint="eastAsia"/>
          <w:sz w:val="28"/>
          <w:szCs w:val="28"/>
        </w:rPr>
        <w:t>萬</w:t>
      </w:r>
      <w:r w:rsidR="008F278D" w:rsidRPr="00FF1CA0">
        <w:rPr>
          <w:rFonts w:ascii="標楷體" w:eastAsia="標楷體" w:hAnsi="標楷體" w:cs="新細明體" w:hint="eastAsia"/>
          <w:sz w:val="28"/>
          <w:szCs w:val="28"/>
        </w:rPr>
        <w:t>減</w:t>
      </w:r>
      <w:proofErr w:type="gramEnd"/>
      <w:r w:rsidRPr="00FF1CA0">
        <w:rPr>
          <w:rFonts w:ascii="標楷體" w:eastAsia="標楷體" w:hAnsi="標楷體" w:cs="新細明體"/>
          <w:sz w:val="28"/>
          <w:szCs w:val="28"/>
        </w:rPr>
        <w:t xml:space="preserve"> </w:t>
      </w:r>
      <w:r w:rsidRPr="00FF1CA0">
        <w:rPr>
          <w:rFonts w:ascii="標楷體" w:eastAsia="標楷體" w:hAnsi="標楷體" w:cs="TimesNewRomanPSMT"/>
          <w:sz w:val="28"/>
          <w:szCs w:val="28"/>
        </w:rPr>
        <w:t xml:space="preserve">100 </w:t>
      </w:r>
      <w:r w:rsidRPr="00FF1CA0">
        <w:rPr>
          <w:rFonts w:ascii="標楷體" w:eastAsia="標楷體" w:hAnsi="標楷體" w:cs="新細明體" w:hint="eastAsia"/>
          <w:sz w:val="28"/>
          <w:szCs w:val="28"/>
        </w:rPr>
        <w:t>萬為</w:t>
      </w:r>
      <w:r w:rsidRPr="00FF1CA0">
        <w:rPr>
          <w:rFonts w:ascii="標楷體" w:eastAsia="標楷體" w:hAnsi="標楷體" w:cs="新細明體"/>
          <w:sz w:val="28"/>
          <w:szCs w:val="28"/>
        </w:rPr>
        <w:t xml:space="preserve"> </w:t>
      </w:r>
      <w:r w:rsidRPr="00FF1CA0">
        <w:rPr>
          <w:rFonts w:ascii="標楷體" w:eastAsia="標楷體" w:hAnsi="標楷體" w:cs="TimesNewRomanPSMT"/>
          <w:sz w:val="28"/>
          <w:szCs w:val="28"/>
        </w:rPr>
        <w:t>1</w:t>
      </w:r>
      <w:r w:rsidRPr="00FF1CA0">
        <w:rPr>
          <w:rFonts w:ascii="標楷體" w:eastAsia="標楷體" w:hAnsi="標楷體" w:cs="Garamond"/>
          <w:sz w:val="28"/>
          <w:szCs w:val="28"/>
        </w:rPr>
        <w:t>,</w:t>
      </w:r>
      <w:r w:rsidRPr="00FF1CA0">
        <w:rPr>
          <w:rFonts w:ascii="標楷體" w:eastAsia="標楷體" w:hAnsi="標楷體" w:cs="TimesNewRomanPSMT"/>
          <w:sz w:val="28"/>
          <w:szCs w:val="28"/>
        </w:rPr>
        <w:t xml:space="preserve">900 </w:t>
      </w:r>
      <w:r w:rsidRPr="00FF1CA0">
        <w:rPr>
          <w:rFonts w:ascii="標楷體" w:eastAsia="標楷體" w:hAnsi="標楷體" w:cs="新細明體" w:hint="eastAsia"/>
          <w:sz w:val="28"/>
          <w:szCs w:val="28"/>
        </w:rPr>
        <w:t>萬</w:t>
      </w:r>
      <w:r w:rsidRPr="00FF1CA0">
        <w:rPr>
          <w:rFonts w:ascii="標楷體" w:eastAsia="標楷體" w:hAnsi="標楷體" w:cs="DFKaiShu-SB-Estd-BF" w:hint="eastAsia"/>
          <w:sz w:val="28"/>
          <w:szCs w:val="28"/>
        </w:rPr>
        <w:t>；</w:t>
      </w:r>
      <w:r w:rsidRPr="00FF1CA0">
        <w:rPr>
          <w:rFonts w:ascii="標楷體" w:eastAsia="標楷體" w:hAnsi="標楷體" w:cs="TimesNewRomanPSMT"/>
          <w:sz w:val="28"/>
          <w:szCs w:val="28"/>
        </w:rPr>
        <w:t>1</w:t>
      </w:r>
      <w:r w:rsidRPr="00FF1CA0">
        <w:rPr>
          <w:rFonts w:ascii="標楷體" w:eastAsia="標楷體" w:hAnsi="標楷體" w:cs="Garamond"/>
          <w:sz w:val="28"/>
          <w:szCs w:val="28"/>
        </w:rPr>
        <w:t>,</w:t>
      </w:r>
      <w:r w:rsidRPr="00FF1CA0">
        <w:rPr>
          <w:rFonts w:ascii="標楷體" w:eastAsia="標楷體" w:hAnsi="標楷體" w:cs="TimesNewRomanPSMT"/>
          <w:sz w:val="28"/>
          <w:szCs w:val="28"/>
        </w:rPr>
        <w:t xml:space="preserve">900 </w:t>
      </w:r>
      <w:r w:rsidRPr="00FF1CA0">
        <w:rPr>
          <w:rFonts w:ascii="標楷體" w:eastAsia="標楷體" w:hAnsi="標楷體" w:cs="新細明體" w:hint="eastAsia"/>
          <w:sz w:val="28"/>
          <w:szCs w:val="28"/>
        </w:rPr>
        <w:t>萬乘以</w:t>
      </w:r>
      <w:r w:rsidRPr="00FF1CA0">
        <w:rPr>
          <w:rFonts w:ascii="標楷體" w:eastAsia="標楷體" w:hAnsi="標楷體" w:cs="新細明體"/>
          <w:sz w:val="28"/>
          <w:szCs w:val="28"/>
        </w:rPr>
        <w:t xml:space="preserve"> </w:t>
      </w:r>
      <w:r w:rsidRPr="00FF1CA0">
        <w:rPr>
          <w:rFonts w:ascii="標楷體" w:eastAsia="標楷體" w:hAnsi="標楷體" w:cs="TimesNewRomanPSMT"/>
          <w:sz w:val="28"/>
          <w:szCs w:val="28"/>
        </w:rPr>
        <w:t>10</w:t>
      </w:r>
      <w:r w:rsidRPr="00FF1CA0">
        <w:rPr>
          <w:rFonts w:ascii="標楷體" w:eastAsia="標楷體" w:hAnsi="標楷體" w:cs="Garamond"/>
          <w:sz w:val="28"/>
          <w:szCs w:val="28"/>
        </w:rPr>
        <w:t xml:space="preserve">% </w:t>
      </w:r>
      <w:r w:rsidRPr="00FF1CA0">
        <w:rPr>
          <w:rFonts w:ascii="標楷體" w:eastAsia="標楷體" w:hAnsi="標楷體" w:cs="新細明體" w:hint="eastAsia"/>
          <w:sz w:val="28"/>
          <w:szCs w:val="28"/>
        </w:rPr>
        <w:t>為自負額</w:t>
      </w:r>
      <w:r w:rsidRPr="00FF1CA0">
        <w:rPr>
          <w:rFonts w:ascii="標楷體" w:eastAsia="標楷體" w:hAnsi="標楷體" w:cs="DFKaiShu-SB-Estd-BF" w:hint="eastAsia"/>
          <w:sz w:val="28"/>
          <w:szCs w:val="28"/>
        </w:rPr>
        <w:t>，</w:t>
      </w:r>
      <w:r w:rsidR="00B47413" w:rsidRPr="00FF1CA0">
        <w:rPr>
          <w:rFonts w:ascii="標楷體" w:eastAsia="標楷體" w:hAnsi="標楷體" w:cs="DFKaiShu-SB-Estd-BF" w:hint="eastAsia"/>
          <w:sz w:val="28"/>
          <w:szCs w:val="28"/>
        </w:rPr>
        <w:t>故本案被保險人應負擔100萬元+</w:t>
      </w:r>
      <w:r w:rsidR="007D785F" w:rsidRPr="00FF1CA0">
        <w:rPr>
          <w:rFonts w:ascii="標楷體" w:eastAsia="標楷體" w:hAnsi="標楷體" w:cs="DFKaiShu-SB-Estd-BF" w:hint="eastAsia"/>
          <w:sz w:val="28"/>
          <w:szCs w:val="28"/>
        </w:rPr>
        <w:t>（</w:t>
      </w:r>
      <w:r w:rsidR="00B47413" w:rsidRPr="00FF1CA0">
        <w:rPr>
          <w:rFonts w:ascii="標楷體" w:eastAsia="標楷體" w:hAnsi="標楷體" w:cs="DFKaiShu-SB-Estd-BF" w:hint="eastAsia"/>
          <w:sz w:val="28"/>
          <w:szCs w:val="28"/>
        </w:rPr>
        <w:t>10%自負額</w:t>
      </w:r>
      <w:r w:rsidR="007D785F" w:rsidRPr="00FF1CA0">
        <w:rPr>
          <w:rFonts w:ascii="標楷體" w:eastAsia="標楷體" w:hAnsi="標楷體" w:cs="DFKaiShu-SB-Estd-BF" w:hint="eastAsia"/>
          <w:sz w:val="28"/>
          <w:szCs w:val="28"/>
        </w:rPr>
        <w:t>）</w:t>
      </w:r>
      <w:bookmarkStart w:id="0" w:name="_GoBack"/>
      <w:bookmarkEnd w:id="0"/>
      <w:r w:rsidR="00B47413" w:rsidRPr="00FF1CA0">
        <w:rPr>
          <w:rFonts w:ascii="標楷體" w:eastAsia="標楷體" w:hAnsi="標楷體" w:cs="DFKaiShu-SB-Estd-BF" w:hint="eastAsia"/>
          <w:sz w:val="28"/>
          <w:szCs w:val="28"/>
        </w:rPr>
        <w:t>190萬元=290萬元，保險公司理賠2000萬元</w:t>
      </w:r>
      <w:proofErr w:type="gramStart"/>
      <w:r w:rsidR="007D785F" w:rsidRPr="00FF1CA0">
        <w:rPr>
          <w:rFonts w:ascii="標楷體" w:eastAsia="標楷體" w:hAnsi="標楷體" w:cs="DFKaiShu-SB-Estd-BF" w:hint="eastAsia"/>
          <w:sz w:val="28"/>
          <w:szCs w:val="28"/>
        </w:rPr>
        <w:t>–</w:t>
      </w:r>
      <w:proofErr w:type="gramEnd"/>
      <w:r w:rsidR="00B47413" w:rsidRPr="00FF1CA0">
        <w:rPr>
          <w:rFonts w:ascii="標楷體" w:eastAsia="標楷體" w:hAnsi="標楷體" w:cs="DFKaiShu-SB-Estd-BF" w:hint="eastAsia"/>
          <w:sz w:val="28"/>
          <w:szCs w:val="28"/>
        </w:rPr>
        <w:t>290萬元=1,710萬元，</w:t>
      </w:r>
      <w:r w:rsidRPr="00FF1CA0">
        <w:rPr>
          <w:rFonts w:ascii="標楷體" w:eastAsia="標楷體" w:hAnsi="標楷體" w:cs="新細明體" w:hint="eastAsia"/>
          <w:sz w:val="28"/>
          <w:szCs w:val="28"/>
        </w:rPr>
        <w:t>但本保單每一意外事故保險金額上限為</w:t>
      </w:r>
      <w:r w:rsidRPr="00FF1CA0">
        <w:rPr>
          <w:rFonts w:ascii="標楷體" w:eastAsia="標楷體" w:hAnsi="標楷體" w:cs="TimesNewRomanPSMT"/>
          <w:sz w:val="28"/>
          <w:szCs w:val="28"/>
        </w:rPr>
        <w:t>1</w:t>
      </w:r>
      <w:r w:rsidRPr="00FF1CA0">
        <w:rPr>
          <w:rFonts w:ascii="標楷體" w:eastAsia="標楷體" w:hAnsi="標楷體" w:cs="Garamond"/>
          <w:sz w:val="28"/>
          <w:szCs w:val="28"/>
        </w:rPr>
        <w:t>,</w:t>
      </w:r>
      <w:r w:rsidRPr="00FF1CA0">
        <w:rPr>
          <w:rFonts w:ascii="標楷體" w:eastAsia="標楷體" w:hAnsi="標楷體" w:cs="TimesNewRomanPSMT"/>
          <w:sz w:val="28"/>
          <w:szCs w:val="28"/>
        </w:rPr>
        <w:t>000</w:t>
      </w:r>
      <w:r w:rsidRPr="00FF1CA0">
        <w:rPr>
          <w:rFonts w:ascii="標楷體" w:eastAsia="標楷體" w:hAnsi="標楷體" w:cs="新細明體" w:hint="eastAsia"/>
          <w:sz w:val="28"/>
          <w:szCs w:val="28"/>
        </w:rPr>
        <w:t>萬</w:t>
      </w:r>
      <w:r w:rsidRPr="00FF1CA0">
        <w:rPr>
          <w:rFonts w:ascii="標楷體" w:eastAsia="標楷體" w:hAnsi="標楷體" w:cs="DFKaiShu-SB-Estd-BF" w:hint="eastAsia"/>
          <w:sz w:val="28"/>
          <w:szCs w:val="28"/>
        </w:rPr>
        <w:t>，</w:t>
      </w:r>
      <w:r w:rsidRPr="00FF1CA0">
        <w:rPr>
          <w:rFonts w:ascii="標楷體" w:eastAsia="標楷體" w:hAnsi="標楷體" w:cs="新細明體" w:hint="eastAsia"/>
          <w:sz w:val="28"/>
          <w:szCs w:val="28"/>
        </w:rPr>
        <w:t>故保險公司理賠</w:t>
      </w:r>
      <w:r w:rsidRPr="00FF1CA0">
        <w:rPr>
          <w:rFonts w:ascii="標楷體" w:eastAsia="標楷體" w:hAnsi="標楷體" w:cs="TimesNewRomanPSMT"/>
          <w:sz w:val="28"/>
          <w:szCs w:val="28"/>
        </w:rPr>
        <w:t>1</w:t>
      </w:r>
      <w:r w:rsidRPr="00FF1CA0">
        <w:rPr>
          <w:rFonts w:ascii="標楷體" w:eastAsia="標楷體" w:hAnsi="標楷體" w:cs="Garamond"/>
          <w:sz w:val="28"/>
          <w:szCs w:val="28"/>
        </w:rPr>
        <w:t>,</w:t>
      </w:r>
      <w:r w:rsidR="00FF1CA0">
        <w:rPr>
          <w:rFonts w:ascii="標楷體" w:eastAsia="標楷體" w:hAnsi="標楷體" w:cs="TimesNewRomanPSMT"/>
          <w:sz w:val="28"/>
          <w:szCs w:val="28"/>
        </w:rPr>
        <w:t>000</w:t>
      </w:r>
      <w:r w:rsidRPr="00FF1CA0">
        <w:rPr>
          <w:rFonts w:ascii="標楷體" w:eastAsia="標楷體" w:hAnsi="標楷體" w:cs="新細明體" w:hint="eastAsia"/>
          <w:sz w:val="28"/>
          <w:szCs w:val="28"/>
        </w:rPr>
        <w:t>萬</w:t>
      </w:r>
      <w:r w:rsidRPr="00FF1CA0">
        <w:rPr>
          <w:rFonts w:ascii="標楷體" w:eastAsia="標楷體" w:hAnsi="標楷體" w:cs="DFKaiShu-SB-Estd-BF" w:hint="eastAsia"/>
          <w:sz w:val="28"/>
          <w:szCs w:val="28"/>
        </w:rPr>
        <w:t>。</w:t>
      </w:r>
      <w:r w:rsidRPr="00FF1CA0">
        <w:rPr>
          <w:rFonts w:ascii="標楷體" w:eastAsia="標楷體" w:hAnsi="標楷體" w:cs="新細明體" w:hint="eastAsia"/>
          <w:sz w:val="28"/>
          <w:szCs w:val="28"/>
        </w:rPr>
        <w:t>故本案被保險人應負擔</w:t>
      </w:r>
      <w:r w:rsidRPr="00FF1CA0">
        <w:rPr>
          <w:rFonts w:ascii="標楷體" w:eastAsia="標楷體" w:hAnsi="標楷體" w:cs="新細明體"/>
          <w:sz w:val="28"/>
          <w:szCs w:val="28"/>
        </w:rPr>
        <w:t xml:space="preserve"> </w:t>
      </w:r>
      <w:r w:rsidR="00FF1CA0">
        <w:rPr>
          <w:rFonts w:ascii="標楷體" w:eastAsia="標楷體" w:hAnsi="標楷體" w:cs="TimesNewRomanPSMT"/>
          <w:sz w:val="28"/>
          <w:szCs w:val="28"/>
        </w:rPr>
        <w:t>100</w:t>
      </w:r>
      <w:r w:rsidRPr="00FF1CA0">
        <w:rPr>
          <w:rFonts w:ascii="標楷體" w:eastAsia="標楷體" w:hAnsi="標楷體" w:cs="新細明體" w:hint="eastAsia"/>
          <w:sz w:val="28"/>
          <w:szCs w:val="28"/>
        </w:rPr>
        <w:t>萬</w:t>
      </w:r>
      <w:r w:rsidR="00FF1CA0">
        <w:rPr>
          <w:rFonts w:ascii="標楷體" w:eastAsia="標楷體" w:hAnsi="標楷體" w:cs="Garamond"/>
          <w:sz w:val="28"/>
          <w:szCs w:val="28"/>
        </w:rPr>
        <w:t>+（</w:t>
      </w:r>
      <w:r w:rsidRPr="00FF1CA0">
        <w:rPr>
          <w:rFonts w:ascii="標楷體" w:eastAsia="標楷體" w:hAnsi="標楷體" w:cs="TimesNewRomanPSMT"/>
          <w:sz w:val="28"/>
          <w:szCs w:val="28"/>
        </w:rPr>
        <w:t>10</w:t>
      </w:r>
      <w:r w:rsidRPr="00FF1CA0">
        <w:rPr>
          <w:rFonts w:ascii="標楷體" w:eastAsia="標楷體" w:hAnsi="標楷體" w:cs="Garamond"/>
          <w:sz w:val="28"/>
          <w:szCs w:val="28"/>
        </w:rPr>
        <w:t xml:space="preserve">% </w:t>
      </w:r>
      <w:r w:rsidRPr="00FF1CA0">
        <w:rPr>
          <w:rFonts w:ascii="標楷體" w:eastAsia="標楷體" w:hAnsi="標楷體" w:cs="新細明體" w:hint="eastAsia"/>
          <w:sz w:val="28"/>
          <w:szCs w:val="28"/>
        </w:rPr>
        <w:t>自負額</w:t>
      </w:r>
      <w:r w:rsidR="00FF1CA0">
        <w:rPr>
          <w:rFonts w:ascii="標楷體" w:eastAsia="標楷體" w:hAnsi="標楷體" w:cs="Garamond"/>
          <w:sz w:val="28"/>
          <w:szCs w:val="28"/>
        </w:rPr>
        <w:t>）</w:t>
      </w:r>
      <w:r w:rsidR="00FF1CA0">
        <w:rPr>
          <w:rFonts w:ascii="標楷體" w:eastAsia="標楷體" w:hAnsi="標楷體" w:cs="TimesNewRomanPSMT"/>
          <w:sz w:val="28"/>
          <w:szCs w:val="28"/>
        </w:rPr>
        <w:t>190</w:t>
      </w:r>
      <w:r w:rsidRPr="00FF1CA0">
        <w:rPr>
          <w:rFonts w:ascii="標楷體" w:eastAsia="標楷體" w:hAnsi="標楷體" w:cs="新細明體" w:hint="eastAsia"/>
          <w:sz w:val="28"/>
          <w:szCs w:val="28"/>
        </w:rPr>
        <w:t>萬</w:t>
      </w:r>
      <w:r w:rsidR="00FF1CA0">
        <w:rPr>
          <w:rFonts w:ascii="標楷體" w:eastAsia="標楷體" w:hAnsi="標楷體" w:cs="Garamond"/>
          <w:sz w:val="28"/>
          <w:szCs w:val="28"/>
        </w:rPr>
        <w:t>+</w:t>
      </w:r>
      <w:r w:rsidR="00FF1CA0">
        <w:rPr>
          <w:rFonts w:ascii="標楷體" w:eastAsia="標楷體" w:hAnsi="標楷體" w:cs="TimesNewRomanPSMT"/>
          <w:sz w:val="28"/>
          <w:szCs w:val="28"/>
        </w:rPr>
        <w:t>710</w:t>
      </w:r>
      <w:r w:rsidRPr="00FF1CA0">
        <w:rPr>
          <w:rFonts w:ascii="標楷體" w:eastAsia="標楷體" w:hAnsi="標楷體" w:cs="新細明體" w:hint="eastAsia"/>
          <w:sz w:val="28"/>
          <w:szCs w:val="28"/>
        </w:rPr>
        <w:t>萬</w:t>
      </w:r>
      <w:r w:rsidRPr="00FF1CA0">
        <w:rPr>
          <w:rFonts w:ascii="標楷體" w:eastAsia="標楷體" w:hAnsi="標楷體" w:cs="Garamond"/>
          <w:sz w:val="28"/>
          <w:szCs w:val="28"/>
        </w:rPr>
        <w:t>=</w:t>
      </w:r>
      <w:r w:rsidRPr="00FF1CA0">
        <w:rPr>
          <w:rFonts w:ascii="標楷體" w:eastAsia="標楷體" w:hAnsi="標楷體" w:cs="TimesNewRomanPSMT"/>
          <w:sz w:val="28"/>
          <w:szCs w:val="28"/>
        </w:rPr>
        <w:t>1</w:t>
      </w:r>
      <w:r w:rsidRPr="00FF1CA0">
        <w:rPr>
          <w:rFonts w:ascii="標楷體" w:eastAsia="標楷體" w:hAnsi="標楷體" w:cs="Garamond"/>
          <w:sz w:val="28"/>
          <w:szCs w:val="28"/>
        </w:rPr>
        <w:t>,</w:t>
      </w:r>
      <w:r w:rsidR="00FF1CA0">
        <w:rPr>
          <w:rFonts w:ascii="標楷體" w:eastAsia="標楷體" w:hAnsi="標楷體" w:cs="TimesNewRomanPSMT"/>
          <w:sz w:val="28"/>
          <w:szCs w:val="28"/>
        </w:rPr>
        <w:t>000</w:t>
      </w:r>
      <w:r w:rsidRPr="00FF1CA0">
        <w:rPr>
          <w:rFonts w:ascii="標楷體" w:eastAsia="標楷體" w:hAnsi="標楷體" w:cs="新細明體" w:hint="eastAsia"/>
          <w:sz w:val="28"/>
          <w:szCs w:val="28"/>
        </w:rPr>
        <w:t>萬</w:t>
      </w:r>
      <w:r w:rsidRPr="00FF1CA0">
        <w:rPr>
          <w:rFonts w:ascii="標楷體" w:eastAsia="標楷體" w:hAnsi="標楷體" w:cs="DFKaiShu-SB-Estd-BF" w:hint="eastAsia"/>
          <w:sz w:val="28"/>
          <w:szCs w:val="28"/>
        </w:rPr>
        <w:t>。</w:t>
      </w:r>
    </w:p>
    <w:p w:rsidR="000F7BBC" w:rsidRPr="00A50B73" w:rsidRDefault="000F7BBC" w:rsidP="006D1515">
      <w:pPr>
        <w:autoSpaceDE w:val="0"/>
        <w:autoSpaceDN w:val="0"/>
        <w:adjustRightInd w:val="0"/>
        <w:snapToGrid w:val="0"/>
        <w:spacing w:line="500" w:lineRule="atLeast"/>
        <w:rPr>
          <w:rFonts w:ascii="標楷體" w:eastAsia="標楷體" w:hAnsi="標楷體" w:cs="DFLiHeiBold-WIN-BF"/>
          <w:bCs/>
          <w:kern w:val="0"/>
          <w:sz w:val="28"/>
          <w:szCs w:val="28"/>
        </w:rPr>
      </w:pPr>
    </w:p>
    <w:p w:rsidR="000F7BBC" w:rsidRPr="00A50B73" w:rsidRDefault="00AA7168" w:rsidP="006D1515">
      <w:pPr>
        <w:autoSpaceDE w:val="0"/>
        <w:autoSpaceDN w:val="0"/>
        <w:adjustRightInd w:val="0"/>
        <w:snapToGrid w:val="0"/>
        <w:spacing w:line="500" w:lineRule="atLeast"/>
        <w:rPr>
          <w:rFonts w:ascii="標楷體" w:eastAsia="標楷體" w:hAnsi="標楷體" w:cs="DFKaiShu-SB-Estd-BF"/>
          <w:bCs/>
          <w:kern w:val="0"/>
          <w:sz w:val="28"/>
          <w:szCs w:val="28"/>
          <w:bdr w:val="single" w:sz="4" w:space="0" w:color="auto"/>
        </w:rPr>
      </w:pPr>
      <w:r w:rsidRPr="00A50B73">
        <w:rPr>
          <w:rFonts w:ascii="標楷體" w:eastAsia="標楷體" w:hAnsi="標楷體" w:cs="DFLiHeiBold-WIN-BF" w:hint="eastAsia"/>
          <w:bCs/>
          <w:kern w:val="0"/>
          <w:sz w:val="28"/>
          <w:szCs w:val="28"/>
          <w:bdr w:val="single" w:sz="4" w:space="0" w:color="auto"/>
        </w:rPr>
        <w:t>遇到醫療糾紛時怎麼辦</w:t>
      </w:r>
      <w:r w:rsidRPr="00A50B73">
        <w:rPr>
          <w:rFonts w:ascii="標楷體" w:eastAsia="標楷體" w:hAnsi="標楷體" w:cs="DFKaiShu-SB-Estd-BF" w:hint="eastAsia"/>
          <w:bCs/>
          <w:kern w:val="0"/>
          <w:sz w:val="28"/>
          <w:szCs w:val="28"/>
          <w:bdr w:val="single" w:sz="4" w:space="0" w:color="auto"/>
        </w:rPr>
        <w:t>？！</w:t>
      </w:r>
    </w:p>
    <w:p w:rsidR="008B5E48" w:rsidRPr="00A50B73" w:rsidRDefault="00554C4D" w:rsidP="006D1515">
      <w:pPr>
        <w:pStyle w:val="a3"/>
        <w:numPr>
          <w:ilvl w:val="3"/>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DFKaiShu-SB-Estd-BF" w:hint="eastAsia"/>
          <w:bCs/>
          <w:kern w:val="0"/>
          <w:sz w:val="28"/>
          <w:szCs w:val="28"/>
        </w:rPr>
        <w:t>通知經辦</w:t>
      </w:r>
      <w:r w:rsidR="008B5E48" w:rsidRPr="00A50B73">
        <w:rPr>
          <w:rFonts w:ascii="標楷體" w:eastAsia="標楷體" w:hAnsi="標楷體" w:cs="DFKaiShu-SB-Estd-BF" w:hint="eastAsia"/>
          <w:bCs/>
          <w:kern w:val="0"/>
          <w:sz w:val="28"/>
          <w:szCs w:val="28"/>
        </w:rPr>
        <w:t>單位</w:t>
      </w:r>
      <w:r w:rsidR="007D785F" w:rsidRPr="00A50B73">
        <w:rPr>
          <w:rFonts w:ascii="標楷體" w:eastAsia="標楷體" w:hAnsi="標楷體" w:cs="DFLiHeiBold-WIN-BF" w:hint="eastAsia"/>
          <w:bCs/>
          <w:kern w:val="0"/>
          <w:sz w:val="28"/>
          <w:szCs w:val="28"/>
        </w:rPr>
        <w:t>：</w:t>
      </w:r>
      <w:r w:rsidR="008B5E48" w:rsidRPr="00A50B73">
        <w:rPr>
          <w:rFonts w:ascii="標楷體" w:eastAsia="標楷體" w:hAnsi="標楷體" w:cs="DFLiHeiBold-WIN-BF" w:hint="eastAsia"/>
          <w:bCs/>
          <w:kern w:val="0"/>
          <w:sz w:val="28"/>
          <w:szCs w:val="28"/>
        </w:rPr>
        <w:t>提供</w:t>
      </w:r>
      <w:r w:rsidRPr="00A50B73">
        <w:rPr>
          <w:rFonts w:ascii="標楷體" w:eastAsia="標楷體" w:hAnsi="標楷體" w:cs="新細明體" w:hint="eastAsia"/>
          <w:kern w:val="0"/>
          <w:sz w:val="28"/>
          <w:szCs w:val="28"/>
        </w:rPr>
        <w:t>免費日常生活、執業上各項法律問題諮詢，並聯繫各地區理賠人員陪同協調或</w:t>
      </w:r>
      <w:r w:rsidR="008B5E48" w:rsidRPr="00A50B73">
        <w:rPr>
          <w:rFonts w:ascii="標楷體" w:eastAsia="標楷體" w:hAnsi="標楷體" w:cs="新細明體" w:hint="eastAsia"/>
          <w:kern w:val="0"/>
          <w:sz w:val="28"/>
          <w:szCs w:val="28"/>
        </w:rPr>
        <w:t>協助出庭等法律服務。</w:t>
      </w:r>
    </w:p>
    <w:p w:rsidR="007D785F" w:rsidRPr="00A50B73" w:rsidRDefault="00554C4D" w:rsidP="006D1515">
      <w:pPr>
        <w:pStyle w:val="a3"/>
        <w:numPr>
          <w:ilvl w:val="3"/>
          <w:numId w:val="4"/>
        </w:numPr>
        <w:autoSpaceDE w:val="0"/>
        <w:autoSpaceDN w:val="0"/>
        <w:adjustRightInd w:val="0"/>
        <w:snapToGrid w:val="0"/>
        <w:spacing w:line="500" w:lineRule="atLeast"/>
        <w:ind w:leftChars="0"/>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經辦單位</w:t>
      </w:r>
      <w:r w:rsidR="007D785F" w:rsidRPr="00A50B73">
        <w:rPr>
          <w:rFonts w:ascii="標楷體" w:eastAsia="標楷體" w:hAnsi="標楷體" w:cs="DFLiHeiBold-WIN-BF" w:hint="eastAsia"/>
          <w:bCs/>
          <w:kern w:val="0"/>
          <w:sz w:val="28"/>
          <w:szCs w:val="28"/>
        </w:rPr>
        <w:t>：</w:t>
      </w:r>
      <w:r w:rsidRPr="00A50B73">
        <w:rPr>
          <w:rFonts w:ascii="標楷體" w:eastAsia="標楷體" w:hAnsi="標楷體" w:cs="DFLiHeiBold-WIN-BF" w:hint="eastAsia"/>
          <w:bCs/>
          <w:kern w:val="0"/>
          <w:sz w:val="28"/>
          <w:szCs w:val="28"/>
        </w:rPr>
        <w:t>富邦產險</w:t>
      </w:r>
      <w:proofErr w:type="gramStart"/>
      <w:r w:rsidR="007D785F" w:rsidRPr="00A50B73">
        <w:rPr>
          <w:rFonts w:ascii="標楷體" w:eastAsia="標楷體" w:hAnsi="標楷體" w:cs="DFLiHeiBold-WIN-BF" w:hint="eastAsia"/>
          <w:bCs/>
          <w:kern w:val="0"/>
          <w:sz w:val="28"/>
          <w:szCs w:val="28"/>
        </w:rPr>
        <w:t>–</w:t>
      </w:r>
      <w:proofErr w:type="gramEnd"/>
      <w:r w:rsidR="00FF1CA0">
        <w:rPr>
          <w:rFonts w:ascii="標楷體" w:eastAsia="標楷體" w:hAnsi="標楷體" w:cs="DFLiHeiBold-WIN-BF" w:hint="eastAsia"/>
          <w:bCs/>
          <w:kern w:val="0"/>
          <w:sz w:val="28"/>
          <w:szCs w:val="28"/>
        </w:rPr>
        <w:t>楊宗興</w:t>
      </w:r>
    </w:p>
    <w:p w:rsidR="00182C19" w:rsidRPr="00A50B73" w:rsidRDefault="00554C4D" w:rsidP="00A50B73">
      <w:pPr>
        <w:autoSpaceDE w:val="0"/>
        <w:autoSpaceDN w:val="0"/>
        <w:adjustRightInd w:val="0"/>
        <w:snapToGrid w:val="0"/>
        <w:spacing w:line="500" w:lineRule="atLeast"/>
        <w:ind w:firstLineChars="708" w:firstLine="1982"/>
        <w:rPr>
          <w:rFonts w:ascii="標楷體" w:eastAsia="標楷體" w:hAnsi="標楷體" w:cs="DFLiHeiBold-WIN-BF"/>
          <w:bCs/>
          <w:kern w:val="0"/>
          <w:sz w:val="28"/>
          <w:szCs w:val="28"/>
        </w:rPr>
      </w:pPr>
      <w:r w:rsidRPr="00A50B73">
        <w:rPr>
          <w:rFonts w:ascii="標楷體" w:eastAsia="標楷體" w:hAnsi="標楷體" w:cs="DFLiHeiBold-WIN-BF" w:hint="eastAsia"/>
          <w:bCs/>
          <w:kern w:val="0"/>
          <w:sz w:val="28"/>
          <w:szCs w:val="28"/>
        </w:rPr>
        <w:t>02</w:t>
      </w:r>
      <w:proofErr w:type="gramStart"/>
      <w:r w:rsidR="007D785F" w:rsidRPr="00A50B73">
        <w:rPr>
          <w:rFonts w:ascii="標楷體" w:eastAsia="標楷體" w:hAnsi="標楷體" w:cs="DFLiHeiBold-WIN-BF" w:hint="eastAsia"/>
          <w:bCs/>
          <w:kern w:val="0"/>
          <w:sz w:val="28"/>
          <w:szCs w:val="28"/>
        </w:rPr>
        <w:t>–</w:t>
      </w:r>
      <w:proofErr w:type="gramEnd"/>
      <w:r w:rsidRPr="00A50B73">
        <w:rPr>
          <w:rFonts w:ascii="標楷體" w:eastAsia="標楷體" w:hAnsi="標楷體" w:cs="DFLiHeiBold-WIN-BF" w:hint="eastAsia"/>
          <w:bCs/>
          <w:kern w:val="0"/>
          <w:sz w:val="28"/>
          <w:szCs w:val="28"/>
        </w:rPr>
        <w:t>27067890</w:t>
      </w:r>
      <w:r w:rsidR="008F278D" w:rsidRPr="00A50B73">
        <w:rPr>
          <w:rFonts w:ascii="標楷體" w:eastAsia="標楷體" w:hAnsi="標楷體" w:cs="DFLiHeiBold-WIN-BF" w:hint="eastAsia"/>
          <w:bCs/>
          <w:kern w:val="0"/>
          <w:sz w:val="28"/>
          <w:szCs w:val="28"/>
        </w:rPr>
        <w:t xml:space="preserve"> </w:t>
      </w:r>
      <w:r w:rsidR="007D785F" w:rsidRPr="00A50B73">
        <w:rPr>
          <w:rFonts w:ascii="標楷體" w:eastAsia="標楷體" w:hAnsi="標楷體" w:cs="DFLiHeiBold-WIN-BF" w:hint="eastAsia"/>
          <w:bCs/>
          <w:kern w:val="0"/>
          <w:sz w:val="28"/>
          <w:szCs w:val="28"/>
        </w:rPr>
        <w:t>#</w:t>
      </w:r>
      <w:r w:rsidR="008F278D" w:rsidRPr="00A50B73">
        <w:rPr>
          <w:rFonts w:ascii="標楷體" w:eastAsia="標楷體" w:hAnsi="標楷體" w:cs="DFLiHeiBold-WIN-BF" w:hint="eastAsia"/>
          <w:bCs/>
          <w:kern w:val="0"/>
          <w:sz w:val="28"/>
          <w:szCs w:val="28"/>
        </w:rPr>
        <w:t xml:space="preserve"> </w:t>
      </w:r>
      <w:r w:rsidR="00FF1CA0">
        <w:rPr>
          <w:rFonts w:ascii="標楷體" w:eastAsia="標楷體" w:hAnsi="標楷體" w:cs="DFLiHeiBold-WIN-BF" w:hint="eastAsia"/>
          <w:bCs/>
          <w:kern w:val="0"/>
          <w:sz w:val="28"/>
          <w:szCs w:val="28"/>
        </w:rPr>
        <w:t>58899</w:t>
      </w:r>
      <w:r w:rsidRPr="00A50B73">
        <w:rPr>
          <w:rFonts w:ascii="標楷體" w:eastAsia="標楷體" w:hAnsi="標楷體" w:cs="DFLiHeiBold-WIN-BF" w:hint="eastAsia"/>
          <w:bCs/>
          <w:kern w:val="0"/>
          <w:sz w:val="28"/>
          <w:szCs w:val="28"/>
        </w:rPr>
        <w:t xml:space="preserve"> 手機：</w:t>
      </w:r>
      <w:r w:rsidR="00FF1CA0">
        <w:rPr>
          <w:rFonts w:ascii="標楷體" w:eastAsia="標楷體" w:hAnsi="標楷體" w:cs="DFLiHeiBold-WIN-BF" w:hint="eastAsia"/>
          <w:bCs/>
          <w:kern w:val="0"/>
          <w:sz w:val="28"/>
          <w:szCs w:val="28"/>
        </w:rPr>
        <w:t>0920-542-122</w:t>
      </w:r>
    </w:p>
    <w:p w:rsidR="00D44658" w:rsidRPr="00A50B73" w:rsidRDefault="00D44658" w:rsidP="006D1515">
      <w:pPr>
        <w:autoSpaceDE w:val="0"/>
        <w:autoSpaceDN w:val="0"/>
        <w:adjustRightInd w:val="0"/>
        <w:spacing w:line="500" w:lineRule="atLeast"/>
        <w:rPr>
          <w:rFonts w:ascii="標楷體" w:eastAsia="標楷體" w:hAnsi="標楷體" w:cs="DFLiHeiBold-WIN-BF"/>
          <w:bCs/>
          <w:kern w:val="0"/>
          <w:sz w:val="28"/>
          <w:szCs w:val="28"/>
        </w:rPr>
      </w:pPr>
    </w:p>
    <w:p w:rsidR="008B5E48" w:rsidRPr="008B5E48" w:rsidRDefault="008B5E48" w:rsidP="008B5E48">
      <w:pPr>
        <w:autoSpaceDE w:val="0"/>
        <w:autoSpaceDN w:val="0"/>
        <w:adjustRightInd w:val="0"/>
        <w:rPr>
          <w:rFonts w:ascii="標楷體" w:eastAsia="標楷體" w:hAnsi="標楷體" w:cs="DFKaiShu-SB-Estd-BF"/>
          <w:bCs/>
          <w:color w:val="000000" w:themeColor="text1"/>
          <w:kern w:val="0"/>
        </w:rPr>
      </w:pPr>
    </w:p>
    <w:sectPr w:rsidR="008B5E48" w:rsidRPr="008B5E48" w:rsidSect="007D785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B77" w:rsidRDefault="008E5B77" w:rsidP="00554C4D">
      <w:r>
        <w:separator/>
      </w:r>
    </w:p>
  </w:endnote>
  <w:endnote w:type="continuationSeparator" w:id="0">
    <w:p w:rsidR="008E5B77" w:rsidRDefault="008E5B77" w:rsidP="0055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DFLiHeiBold-WIN-BF">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B77" w:rsidRDefault="008E5B77" w:rsidP="00554C4D">
      <w:r>
        <w:separator/>
      </w:r>
    </w:p>
  </w:footnote>
  <w:footnote w:type="continuationSeparator" w:id="0">
    <w:p w:rsidR="008E5B77" w:rsidRDefault="008E5B77" w:rsidP="00554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47F"/>
    <w:multiLevelType w:val="hybridMultilevel"/>
    <w:tmpl w:val="6EFAEDE8"/>
    <w:lvl w:ilvl="0" w:tplc="54B04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E66E33"/>
    <w:multiLevelType w:val="hybridMultilevel"/>
    <w:tmpl w:val="F37A4648"/>
    <w:lvl w:ilvl="0" w:tplc="54B04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3C4608"/>
    <w:multiLevelType w:val="hybridMultilevel"/>
    <w:tmpl w:val="3910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ADEA800">
      <w:start w:val="1"/>
      <w:numFmt w:val="decimal"/>
      <w:lvlText w:val="%4."/>
      <w:lvlJc w:val="left"/>
      <w:pPr>
        <w:ind w:left="480" w:hanging="480"/>
      </w:pPr>
      <w:rPr>
        <w:b w:val="0"/>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E7177F8"/>
    <w:multiLevelType w:val="hybridMultilevel"/>
    <w:tmpl w:val="93745350"/>
    <w:lvl w:ilvl="0" w:tplc="54B048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68"/>
    <w:rsid w:val="00016C2E"/>
    <w:rsid w:val="000802E2"/>
    <w:rsid w:val="000F7BBC"/>
    <w:rsid w:val="0016624A"/>
    <w:rsid w:val="00182C19"/>
    <w:rsid w:val="00374D74"/>
    <w:rsid w:val="004A459C"/>
    <w:rsid w:val="00554C4D"/>
    <w:rsid w:val="00642F4F"/>
    <w:rsid w:val="006B4B46"/>
    <w:rsid w:val="006D1515"/>
    <w:rsid w:val="007D785F"/>
    <w:rsid w:val="008B5E48"/>
    <w:rsid w:val="008E5B77"/>
    <w:rsid w:val="008F278D"/>
    <w:rsid w:val="00A50B73"/>
    <w:rsid w:val="00AA7168"/>
    <w:rsid w:val="00B47413"/>
    <w:rsid w:val="00D0631B"/>
    <w:rsid w:val="00D17571"/>
    <w:rsid w:val="00D44658"/>
    <w:rsid w:val="00FF1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168"/>
    <w:pPr>
      <w:ind w:leftChars="200" w:left="480"/>
    </w:pPr>
  </w:style>
  <w:style w:type="paragraph" w:styleId="a4">
    <w:name w:val="Balloon Text"/>
    <w:basedOn w:val="a"/>
    <w:link w:val="a5"/>
    <w:uiPriority w:val="99"/>
    <w:semiHidden/>
    <w:unhideWhenUsed/>
    <w:rsid w:val="008B5E4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B5E48"/>
    <w:rPr>
      <w:rFonts w:asciiTheme="majorHAnsi" w:eastAsiaTheme="majorEastAsia" w:hAnsiTheme="majorHAnsi" w:cstheme="majorBidi"/>
      <w:sz w:val="18"/>
      <w:szCs w:val="18"/>
    </w:rPr>
  </w:style>
  <w:style w:type="paragraph" w:styleId="a6">
    <w:name w:val="header"/>
    <w:basedOn w:val="a"/>
    <w:link w:val="a7"/>
    <w:uiPriority w:val="99"/>
    <w:unhideWhenUsed/>
    <w:rsid w:val="00554C4D"/>
    <w:pPr>
      <w:tabs>
        <w:tab w:val="center" w:pos="4153"/>
        <w:tab w:val="right" w:pos="8306"/>
      </w:tabs>
      <w:snapToGrid w:val="0"/>
    </w:pPr>
    <w:rPr>
      <w:sz w:val="20"/>
      <w:szCs w:val="20"/>
    </w:rPr>
  </w:style>
  <w:style w:type="character" w:customStyle="1" w:styleId="a7">
    <w:name w:val="頁首 字元"/>
    <w:basedOn w:val="a0"/>
    <w:link w:val="a6"/>
    <w:uiPriority w:val="99"/>
    <w:rsid w:val="00554C4D"/>
    <w:rPr>
      <w:sz w:val="20"/>
      <w:szCs w:val="20"/>
    </w:rPr>
  </w:style>
  <w:style w:type="paragraph" w:styleId="a8">
    <w:name w:val="footer"/>
    <w:basedOn w:val="a"/>
    <w:link w:val="a9"/>
    <w:uiPriority w:val="99"/>
    <w:unhideWhenUsed/>
    <w:rsid w:val="00554C4D"/>
    <w:pPr>
      <w:tabs>
        <w:tab w:val="center" w:pos="4153"/>
        <w:tab w:val="right" w:pos="8306"/>
      </w:tabs>
      <w:snapToGrid w:val="0"/>
    </w:pPr>
    <w:rPr>
      <w:sz w:val="20"/>
      <w:szCs w:val="20"/>
    </w:rPr>
  </w:style>
  <w:style w:type="character" w:customStyle="1" w:styleId="a9">
    <w:name w:val="頁尾 字元"/>
    <w:basedOn w:val="a0"/>
    <w:link w:val="a8"/>
    <w:uiPriority w:val="99"/>
    <w:rsid w:val="00554C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7168"/>
    <w:pPr>
      <w:ind w:leftChars="200" w:left="480"/>
    </w:pPr>
  </w:style>
  <w:style w:type="paragraph" w:styleId="a4">
    <w:name w:val="Balloon Text"/>
    <w:basedOn w:val="a"/>
    <w:link w:val="a5"/>
    <w:uiPriority w:val="99"/>
    <w:semiHidden/>
    <w:unhideWhenUsed/>
    <w:rsid w:val="008B5E48"/>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B5E48"/>
    <w:rPr>
      <w:rFonts w:asciiTheme="majorHAnsi" w:eastAsiaTheme="majorEastAsia" w:hAnsiTheme="majorHAnsi" w:cstheme="majorBidi"/>
      <w:sz w:val="18"/>
      <w:szCs w:val="18"/>
    </w:rPr>
  </w:style>
  <w:style w:type="paragraph" w:styleId="a6">
    <w:name w:val="header"/>
    <w:basedOn w:val="a"/>
    <w:link w:val="a7"/>
    <w:uiPriority w:val="99"/>
    <w:unhideWhenUsed/>
    <w:rsid w:val="00554C4D"/>
    <w:pPr>
      <w:tabs>
        <w:tab w:val="center" w:pos="4153"/>
        <w:tab w:val="right" w:pos="8306"/>
      </w:tabs>
      <w:snapToGrid w:val="0"/>
    </w:pPr>
    <w:rPr>
      <w:sz w:val="20"/>
      <w:szCs w:val="20"/>
    </w:rPr>
  </w:style>
  <w:style w:type="character" w:customStyle="1" w:styleId="a7">
    <w:name w:val="頁首 字元"/>
    <w:basedOn w:val="a0"/>
    <w:link w:val="a6"/>
    <w:uiPriority w:val="99"/>
    <w:rsid w:val="00554C4D"/>
    <w:rPr>
      <w:sz w:val="20"/>
      <w:szCs w:val="20"/>
    </w:rPr>
  </w:style>
  <w:style w:type="paragraph" w:styleId="a8">
    <w:name w:val="footer"/>
    <w:basedOn w:val="a"/>
    <w:link w:val="a9"/>
    <w:uiPriority w:val="99"/>
    <w:unhideWhenUsed/>
    <w:rsid w:val="00554C4D"/>
    <w:pPr>
      <w:tabs>
        <w:tab w:val="center" w:pos="4153"/>
        <w:tab w:val="right" w:pos="8306"/>
      </w:tabs>
      <w:snapToGrid w:val="0"/>
    </w:pPr>
    <w:rPr>
      <w:sz w:val="20"/>
      <w:szCs w:val="20"/>
    </w:rPr>
  </w:style>
  <w:style w:type="character" w:customStyle="1" w:styleId="a9">
    <w:name w:val="頁尾 字元"/>
    <w:basedOn w:val="a0"/>
    <w:link w:val="a8"/>
    <w:uiPriority w:val="99"/>
    <w:rsid w:val="00554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4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82</Words>
  <Characters>470</Characters>
  <Application>Microsoft Office Word</Application>
  <DocSecurity>0</DocSecurity>
  <Lines>3</Lines>
  <Paragraphs>1</Paragraphs>
  <ScaleCrop>false</ScaleCrop>
  <Company>SYNNEX</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朱珮辤</dc:creator>
  <cp:lastModifiedBy>Owner</cp:lastModifiedBy>
  <cp:revision>12</cp:revision>
  <dcterms:created xsi:type="dcterms:W3CDTF">2013-10-14T02:54:00Z</dcterms:created>
  <dcterms:modified xsi:type="dcterms:W3CDTF">2020-05-27T03:40:00Z</dcterms:modified>
</cp:coreProperties>
</file>